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4C" w:rsidRDefault="00CB154C">
      <w:pPr>
        <w:pStyle w:val="SubHeading"/>
        <w:tabs>
          <w:tab w:val="clear" w:pos="560"/>
          <w:tab w:val="clear" w:pos="980"/>
          <w:tab w:val="clear" w:pos="1700"/>
          <w:tab w:val="clear" w:pos="7900"/>
        </w:tabs>
        <w:rPr>
          <w:rFonts w:ascii="Arial" w:hAnsi="Arial" w:cs="Arial"/>
          <w:bCs/>
          <w:szCs w:val="24"/>
          <w:lang w:val="en-US"/>
        </w:rPr>
      </w:pPr>
    </w:p>
    <w:p w:rsidR="00CB154C" w:rsidRDefault="00CB154C"/>
    <w:p w:rsidR="00814F20" w:rsidRDefault="00814F20">
      <w:pPr>
        <w:rPr>
          <w:b/>
          <w:bCs/>
          <w:iCs/>
          <w:szCs w:val="60"/>
        </w:rPr>
      </w:pPr>
    </w:p>
    <w:p w:rsidR="00814F20" w:rsidRDefault="00814F20">
      <w:pPr>
        <w:rPr>
          <w:b/>
          <w:bCs/>
          <w:iCs/>
          <w:szCs w:val="60"/>
        </w:rPr>
      </w:pPr>
    </w:p>
    <w:p w:rsidR="00814F20" w:rsidRPr="00814F20" w:rsidRDefault="00814F20">
      <w:pPr>
        <w:rPr>
          <w:b/>
          <w:bCs/>
          <w:iCs/>
          <w:color w:val="00B0F0"/>
          <w:szCs w:val="60"/>
        </w:rPr>
      </w:pPr>
    </w:p>
    <w:p w:rsidR="00CB154C" w:rsidRPr="00814F20" w:rsidRDefault="00CB154C">
      <w:pPr>
        <w:rPr>
          <w:rFonts w:ascii="Algerian" w:hAnsi="Algerian"/>
          <w:b/>
          <w:bCs/>
          <w:iCs/>
          <w:color w:val="00B0F0"/>
          <w:sz w:val="56"/>
          <w:szCs w:val="56"/>
        </w:rPr>
      </w:pPr>
      <w:bookmarkStart w:id="0" w:name="_GoBack"/>
      <w:r w:rsidRPr="00814F20">
        <w:rPr>
          <w:rFonts w:ascii="Algerian" w:hAnsi="Algerian"/>
          <w:b/>
          <w:bCs/>
          <w:iCs/>
          <w:color w:val="00B0F0"/>
          <w:sz w:val="56"/>
          <w:szCs w:val="56"/>
        </w:rPr>
        <w:t>SPONSO</w:t>
      </w:r>
      <w:r w:rsidR="00814F20" w:rsidRPr="00814F20">
        <w:rPr>
          <w:rFonts w:ascii="Algerian" w:hAnsi="Algerian"/>
          <w:b/>
          <w:bCs/>
          <w:iCs/>
          <w:color w:val="00B0F0"/>
          <w:sz w:val="56"/>
          <w:szCs w:val="56"/>
        </w:rPr>
        <w:t xml:space="preserve">RSHIP PROPOSAL </w:t>
      </w:r>
    </w:p>
    <w:p w:rsidR="00CB154C" w:rsidRDefault="00CB154C">
      <w:pPr>
        <w:rPr>
          <w:iCs/>
        </w:rPr>
      </w:pPr>
    </w:p>
    <w:p w:rsidR="00CB154C" w:rsidRPr="00814F20" w:rsidRDefault="00CB154C">
      <w:pPr>
        <w:rPr>
          <w:iCs/>
          <w:color w:val="002060"/>
          <w:szCs w:val="28"/>
        </w:rPr>
      </w:pPr>
      <w:r w:rsidRPr="00814F20">
        <w:rPr>
          <w:iCs/>
          <w:color w:val="002060"/>
          <w:szCs w:val="28"/>
        </w:rPr>
        <w:t>GOLD PACKAGE</w:t>
      </w:r>
    </w:p>
    <w:p w:rsidR="00CB154C" w:rsidRDefault="00CB154C">
      <w:pPr>
        <w:rPr>
          <w:iCs/>
          <w:szCs w:val="20"/>
        </w:rPr>
      </w:pPr>
      <w:r>
        <w:rPr>
          <w:iCs/>
          <w:szCs w:val="20"/>
        </w:rPr>
        <w:t>All packages are designed as three-year packages with extension options.</w:t>
      </w:r>
    </w:p>
    <w:p w:rsidR="00CB154C" w:rsidRDefault="00CB154C">
      <w:pPr>
        <w:rPr>
          <w:i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B154C" w:rsidTr="00814F20">
        <w:tc>
          <w:tcPr>
            <w:tcW w:w="8862" w:type="dxa"/>
            <w:shd w:val="clear" w:color="auto" w:fill="0070C0"/>
          </w:tcPr>
          <w:p w:rsidR="00CB154C" w:rsidRDefault="00CB154C">
            <w:pPr>
              <w:rPr>
                <w:iCs/>
                <w:color w:val="FFFFFF"/>
                <w:szCs w:val="20"/>
              </w:rPr>
            </w:pPr>
            <w:r>
              <w:rPr>
                <w:iCs/>
                <w:color w:val="FFFFFF"/>
                <w:szCs w:val="20"/>
              </w:rPr>
              <w:t>Benefits</w:t>
            </w:r>
          </w:p>
        </w:tc>
      </w:tr>
      <w:tr w:rsidR="00CB154C" w:rsidTr="00814F20">
        <w:tc>
          <w:tcPr>
            <w:tcW w:w="8862" w:type="dxa"/>
            <w:shd w:val="clear" w:color="auto" w:fill="DAEEF3" w:themeFill="accent5" w:themeFillTint="33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Naming Rights</w:t>
            </w:r>
          </w:p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“The &gt;&gt;&gt;&gt;&gt; &gt;&gt;&gt;&gt;&gt; &gt;&gt;&gt;&gt;&gt;”</w:t>
            </w:r>
          </w:p>
        </w:tc>
      </w:tr>
      <w:tr w:rsidR="00CB154C" w:rsidTr="00814F20">
        <w:tc>
          <w:tcPr>
            <w:tcW w:w="8862" w:type="dxa"/>
            <w:shd w:val="clear" w:color="auto" w:fill="DAEEF3" w:themeFill="accent5" w:themeFillTint="33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Extensive advertising and links with the &gt;&gt;&gt;&gt;&gt; official website –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814F20">
        <w:tc>
          <w:tcPr>
            <w:tcW w:w="8862" w:type="dxa"/>
            <w:shd w:val="clear" w:color="auto" w:fill="DAEEF3" w:themeFill="accent5" w:themeFillTint="33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Uniform sponsorship (major sponsor) of all Club uniforms (outline in detail).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814F20">
        <w:tc>
          <w:tcPr>
            <w:tcW w:w="8862" w:type="dxa"/>
            <w:shd w:val="clear" w:color="auto" w:fill="DAEEF3" w:themeFill="accent5" w:themeFillTint="33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Logo acknowledgement on all &gt;&gt;&gt;&gt;&gt; letterhead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814F20">
        <w:tc>
          <w:tcPr>
            <w:tcW w:w="8862" w:type="dxa"/>
            <w:shd w:val="clear" w:color="auto" w:fill="DAEEF3" w:themeFill="accent5" w:themeFillTint="33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Guaranteed patronage by all &gt;&gt;&gt;&gt;&gt; teams and support staff in all divisions for all &gt;&gt;&gt;&gt;&gt; tournaments for 3 years.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814F20">
        <w:tc>
          <w:tcPr>
            <w:tcW w:w="8862" w:type="dxa"/>
            <w:shd w:val="clear" w:color="auto" w:fill="DAEEF3" w:themeFill="accent5" w:themeFillTint="33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Television coverage / exposure on &gt;&gt;&gt;&gt; TV and Pay TV during&gt;&gt;&gt;&gt;&gt;&gt;events.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814F20">
        <w:tc>
          <w:tcPr>
            <w:tcW w:w="8862" w:type="dxa"/>
            <w:shd w:val="clear" w:color="auto" w:fill="DAEEF3" w:themeFill="accent5" w:themeFillTint="33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Advertising and acknowledgement in monthly “&gt;&gt;&gt;&gt;&gt;&gt;” newsletter, which is read by all members.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814F20">
        <w:tc>
          <w:tcPr>
            <w:tcW w:w="8862" w:type="dxa"/>
            <w:shd w:val="clear" w:color="auto" w:fill="DAEEF3" w:themeFill="accent5" w:themeFillTint="33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Live audiences</w:t>
            </w:r>
          </w:p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The &gt;&gt;&gt;&gt;&gt; event attracts &gt;&gt;&gt;&gt;&gt;&gt;&gt; of spectators, swimmers and support staff.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814F20">
        <w:tc>
          <w:tcPr>
            <w:tcW w:w="8862" w:type="dxa"/>
            <w:shd w:val="clear" w:color="auto" w:fill="DAEEF3" w:themeFill="accent5" w:themeFillTint="33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Access to &gt;&gt;&gt;&gt;&gt; athletes for marketing purposes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814F20">
        <w:tc>
          <w:tcPr>
            <w:tcW w:w="8862" w:type="dxa"/>
            <w:shd w:val="clear" w:color="auto" w:fill="DAEEF3" w:themeFill="accent5" w:themeFillTint="33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Image enhancement</w:t>
            </w:r>
          </w:p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The image of fit, healthy, vibrant and happy athletes ranging in age from 8 to 55 years and a world-class &gt;&gt;&gt;&gt;&gt; can only benefit both parties.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814F20">
        <w:tc>
          <w:tcPr>
            <w:tcW w:w="8862" w:type="dxa"/>
            <w:shd w:val="clear" w:color="auto" w:fill="DAEEF3" w:themeFill="accent5" w:themeFillTint="33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Local newspaper coverage</w:t>
            </w:r>
          </w:p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The &gt;&gt;&gt;&gt;&gt;&gt;, with a local readership of &gt;&gt;&gt;&gt;&gt;&gt;, covers &gt;&gt;&gt;&gt;&gt;&gt; every Saturday and reference to the &gt;&gt;&gt;&gt;&gt; naming rights sponsor would be made regularly.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 w:rsidTr="00814F20">
        <w:tc>
          <w:tcPr>
            <w:tcW w:w="8862" w:type="dxa"/>
            <w:shd w:val="clear" w:color="auto" w:fill="DAEEF3" w:themeFill="accent5" w:themeFillTint="33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Others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</w:tbl>
    <w:p w:rsidR="00CB154C" w:rsidRDefault="00CB154C">
      <w:pPr>
        <w:rPr>
          <w:iCs/>
          <w:szCs w:val="20"/>
        </w:rPr>
      </w:pPr>
    </w:p>
    <w:bookmarkEnd w:id="0"/>
    <w:p w:rsidR="00814F20" w:rsidRDefault="00814F20">
      <w:pPr>
        <w:rPr>
          <w:iCs/>
          <w:szCs w:val="20"/>
        </w:rPr>
      </w:pPr>
    </w:p>
    <w:p w:rsidR="00814F20" w:rsidRDefault="00814F20">
      <w:pPr>
        <w:rPr>
          <w:iCs/>
          <w:szCs w:val="20"/>
        </w:rPr>
      </w:pPr>
    </w:p>
    <w:p w:rsidR="00814F20" w:rsidRDefault="00814F20">
      <w:pPr>
        <w:rPr>
          <w:iCs/>
          <w:szCs w:val="20"/>
        </w:rPr>
      </w:pPr>
    </w:p>
    <w:p w:rsidR="00814F20" w:rsidRDefault="00814F20">
      <w:pPr>
        <w:rPr>
          <w:iCs/>
          <w:szCs w:val="20"/>
        </w:rPr>
      </w:pPr>
    </w:p>
    <w:p w:rsidR="00814F20" w:rsidRDefault="00814F20">
      <w:pPr>
        <w:rPr>
          <w:iCs/>
          <w:szCs w:val="20"/>
        </w:rPr>
      </w:pPr>
    </w:p>
    <w:p w:rsidR="00CB154C" w:rsidRDefault="00CB154C">
      <w:pPr>
        <w:rPr>
          <w:iCs/>
          <w:szCs w:val="20"/>
          <w:u w:val="single"/>
        </w:rPr>
      </w:pPr>
      <w:r>
        <w:rPr>
          <w:iCs/>
          <w:szCs w:val="20"/>
        </w:rPr>
        <w:lastRenderedPageBreak/>
        <w:t xml:space="preserve">All </w:t>
      </w:r>
      <w:r>
        <w:rPr>
          <w:iCs/>
          <w:szCs w:val="20"/>
          <w:u w:val="single"/>
        </w:rPr>
        <w:t>TOTAL LEVEL OF INVESTMENT = £&gt;&gt;&gt;&gt;.</w:t>
      </w:r>
    </w:p>
    <w:p w:rsidR="00CB154C" w:rsidRDefault="00CB154C">
      <w:pPr>
        <w:rPr>
          <w:iCs/>
          <w:szCs w:val="20"/>
        </w:rPr>
      </w:pPr>
    </w:p>
    <w:p w:rsidR="00CB154C" w:rsidRDefault="00CB154C">
      <w:pPr>
        <w:rPr>
          <w:iCs/>
          <w:szCs w:val="20"/>
        </w:rPr>
      </w:pPr>
    </w:p>
    <w:p w:rsidR="00CB154C" w:rsidRDefault="00CB154C">
      <w:pPr>
        <w:rPr>
          <w:iCs/>
          <w:szCs w:val="20"/>
        </w:rPr>
      </w:pPr>
    </w:p>
    <w:p w:rsidR="00CB154C" w:rsidRPr="00814F20" w:rsidRDefault="00CB154C">
      <w:pPr>
        <w:rPr>
          <w:iCs/>
          <w:szCs w:val="20"/>
        </w:rPr>
      </w:pPr>
      <w:r>
        <w:rPr>
          <w:iCs/>
          <w:color w:val="808080"/>
          <w:szCs w:val="28"/>
        </w:rPr>
        <w:t>SILVER PACKAGE</w:t>
      </w:r>
    </w:p>
    <w:p w:rsidR="00CB154C" w:rsidRDefault="00CB154C">
      <w:pPr>
        <w:rPr>
          <w:iCs/>
          <w:szCs w:val="20"/>
        </w:rPr>
      </w:pPr>
      <w:r>
        <w:rPr>
          <w:iCs/>
          <w:szCs w:val="20"/>
        </w:rPr>
        <w:t>All packages are designed as three-year packages with extension options.</w:t>
      </w:r>
    </w:p>
    <w:p w:rsidR="00CB154C" w:rsidRDefault="00CB154C">
      <w:pPr>
        <w:rPr>
          <w:i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B154C">
        <w:tc>
          <w:tcPr>
            <w:tcW w:w="8862" w:type="dxa"/>
            <w:shd w:val="clear" w:color="auto" w:fill="C0C0C0"/>
          </w:tcPr>
          <w:p w:rsidR="00CB154C" w:rsidRDefault="00CB154C">
            <w:pPr>
              <w:rPr>
                <w:iCs/>
                <w:color w:val="FFFFFF"/>
                <w:szCs w:val="20"/>
              </w:rPr>
            </w:pPr>
            <w:r>
              <w:rPr>
                <w:iCs/>
                <w:color w:val="FFFFFF"/>
                <w:szCs w:val="20"/>
              </w:rPr>
              <w:t>Benefits</w:t>
            </w:r>
          </w:p>
        </w:tc>
      </w:tr>
      <w:tr w:rsidR="00CB154C">
        <w:tc>
          <w:tcPr>
            <w:tcW w:w="8862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Extensive advertising and links with the &gt;&gt;&gt;&gt;&gt; official website –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>
        <w:tc>
          <w:tcPr>
            <w:tcW w:w="8862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Full shirt sponsorship of all &gt;&gt;&gt;&gt;&gt; club shirts.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>
        <w:tc>
          <w:tcPr>
            <w:tcW w:w="8862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Logo placement on &gt;&gt;&gt;&gt;&gt; club shirts.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>
        <w:tc>
          <w:tcPr>
            <w:tcW w:w="8862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Logo acknowledgement on all &gt;&gt;&gt;&gt;&gt; letterhead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>
        <w:tc>
          <w:tcPr>
            <w:tcW w:w="8862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Guaranteed patronage by all &gt;&gt;&gt;&gt;&gt; teams and support staff in all divisions for all &gt;&gt;&gt;&gt;&gt; tournaments for 3 years.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>
        <w:tc>
          <w:tcPr>
            <w:tcW w:w="8862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Television coverage / exposure on &gt;&gt;&gt;&gt; TV and Pay TV during&gt;&gt;&gt;&gt;&gt;&gt;events.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>
        <w:tc>
          <w:tcPr>
            <w:tcW w:w="8862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Advertising and acknowledgement in monthly “&gt;&gt;&gt;&gt;&gt;” newsletter.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>
        <w:tc>
          <w:tcPr>
            <w:tcW w:w="8862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Live audiences</w:t>
            </w:r>
          </w:p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The &gt;&gt;&gt;&gt;&gt; event attracts &gt;&gt;&gt;&gt;&gt;&gt;&gt; of spectators, swimmers and support staff.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  <w:tr w:rsidR="00CB154C">
        <w:tc>
          <w:tcPr>
            <w:tcW w:w="8862" w:type="dxa"/>
          </w:tcPr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Image enhancement</w:t>
            </w:r>
          </w:p>
          <w:p w:rsidR="00CB154C" w:rsidRDefault="00CB154C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The image of fit, healthy, vibrant and happy athletes ranging in age from 8 to 55 years and a world-class &gt;&gt;&gt;&gt;&gt; can only benefit both parties.</w:t>
            </w:r>
          </w:p>
          <w:p w:rsidR="00CB154C" w:rsidRDefault="00CB154C">
            <w:pPr>
              <w:rPr>
                <w:iCs/>
                <w:szCs w:val="20"/>
              </w:rPr>
            </w:pPr>
          </w:p>
        </w:tc>
      </w:tr>
    </w:tbl>
    <w:p w:rsidR="00CB154C" w:rsidRDefault="00CB154C"/>
    <w:sectPr w:rsidR="00CB1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38"/>
    <w:rsid w:val="007A2B38"/>
    <w:rsid w:val="00814F20"/>
    <w:rsid w:val="00AC79AC"/>
    <w:rsid w:val="00C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542AA6-DF68-4C5C-84EC-FD893AAE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 Heading"/>
    <w:pPr>
      <w:tabs>
        <w:tab w:val="left" w:pos="560"/>
        <w:tab w:val="left" w:pos="980"/>
        <w:tab w:val="left" w:pos="1700"/>
        <w:tab w:val="left" w:pos="7900"/>
      </w:tabs>
    </w:pPr>
    <w:rPr>
      <w:rFonts w:ascii="Helvetica" w:hAnsi="Helvetica"/>
      <w:b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SPONSORSHIP PROPOSAL (LEVELS OF INVESTMENT) EXAMPLE</vt:lpstr>
    </vt:vector>
  </TitlesOfParts>
  <Company>asa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SPONSORSHIP PROPOSAL (LEVELS OF INVESTMENT) EXAMPLE</dc:title>
  <dc:creator>HeywoodY</dc:creator>
  <cp:lastModifiedBy>Imran</cp:lastModifiedBy>
  <cp:revision>2</cp:revision>
  <dcterms:created xsi:type="dcterms:W3CDTF">2021-11-16T10:47:00Z</dcterms:created>
  <dcterms:modified xsi:type="dcterms:W3CDTF">2021-11-16T10:47:00Z</dcterms:modified>
</cp:coreProperties>
</file>